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6" w:rsidRDefault="009457E6">
      <w:pPr>
        <w:spacing w:line="276" w:lineRule="auto"/>
        <w:jc w:val="left"/>
        <w:rPr>
          <w:rFonts w:ascii="微软雅黑" w:eastAsia="微软雅黑" w:hAnsi="微软雅黑"/>
          <w:color w:val="303030"/>
          <w:sz w:val="52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083310" cy="358140"/>
            <wp:effectExtent l="0" t="0" r="2540" b="3810"/>
            <wp:docPr id="9" name="图片 9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知网logo-2011.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Default="00E724D6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C1109F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贵州大学</w:t>
      </w:r>
    </w:p>
    <w:p w:rsidR="00E724D6" w:rsidRDefault="009457E6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毕业设计（论文）管理系统</w:t>
      </w:r>
    </w:p>
    <w:p w:rsidR="00E724D6" w:rsidRDefault="00E724D6" w:rsidP="0074323A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E724D6" w:rsidP="0074323A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E724D6" w:rsidP="0074323A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9457E6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简易使用手册</w:t>
      </w:r>
    </w:p>
    <w:p w:rsidR="00E724D6" w:rsidRDefault="009457E6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（学生）</w:t>
      </w:r>
    </w:p>
    <w:p w:rsidR="00E724D6" w:rsidRDefault="00E724D6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E724D6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E724D6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E724D6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E724D6" w:rsidRDefault="009457E6">
      <w:pPr>
        <w:spacing w:line="276" w:lineRule="auto"/>
        <w:jc w:val="center"/>
        <w:rPr>
          <w:rFonts w:ascii="微软雅黑" w:eastAsia="微软雅黑" w:hAnsi="微软雅黑"/>
          <w:color w:val="303030"/>
          <w:sz w:val="36"/>
          <w:szCs w:val="28"/>
        </w:rPr>
      </w:pPr>
      <w:r>
        <w:rPr>
          <w:rFonts w:ascii="微软雅黑" w:eastAsia="微软雅黑" w:hAnsi="微软雅黑" w:hint="eastAsia"/>
          <w:color w:val="303030"/>
          <w:sz w:val="36"/>
          <w:szCs w:val="28"/>
        </w:rPr>
        <w:t>同方知网数字出版技术股份有限公司</w:t>
      </w:r>
    </w:p>
    <w:p w:rsidR="00E724D6" w:rsidRDefault="009457E6">
      <w:pPr>
        <w:spacing w:line="276" w:lineRule="auto"/>
        <w:jc w:val="center"/>
        <w:rPr>
          <w:rFonts w:ascii="微软雅黑" w:eastAsia="微软雅黑" w:hAnsi="微软雅黑"/>
          <w:color w:val="303030"/>
          <w:sz w:val="36"/>
          <w:szCs w:val="28"/>
        </w:rPr>
        <w:sectPr w:rsidR="00E724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6"/>
          <w:szCs w:val="28"/>
        </w:rPr>
        <w:t>2</w:t>
      </w:r>
      <w:r>
        <w:rPr>
          <w:rFonts w:ascii="微软雅黑" w:eastAsia="微软雅黑" w:hAnsi="微软雅黑"/>
          <w:color w:val="303030"/>
          <w:sz w:val="36"/>
          <w:szCs w:val="28"/>
        </w:rPr>
        <w:t>0</w:t>
      </w:r>
      <w:r w:rsidR="00F4463A">
        <w:rPr>
          <w:rFonts w:ascii="微软雅黑" w:eastAsia="微软雅黑" w:hAnsi="微软雅黑" w:hint="eastAsia"/>
          <w:color w:val="303030"/>
          <w:sz w:val="36"/>
          <w:szCs w:val="28"/>
        </w:rPr>
        <w:t>20</w:t>
      </w:r>
      <w:r>
        <w:rPr>
          <w:rFonts w:ascii="微软雅黑" w:eastAsia="微软雅黑" w:hAnsi="微软雅黑" w:hint="eastAsia"/>
          <w:color w:val="303030"/>
          <w:sz w:val="36"/>
          <w:szCs w:val="28"/>
        </w:rPr>
        <w:t>年</w:t>
      </w:r>
      <w:r w:rsidR="00F4463A">
        <w:rPr>
          <w:rFonts w:ascii="微软雅黑" w:eastAsia="微软雅黑" w:hAnsi="微软雅黑" w:hint="eastAsia"/>
          <w:color w:val="303030"/>
          <w:sz w:val="36"/>
          <w:szCs w:val="28"/>
        </w:rPr>
        <w:t>3</w:t>
      </w:r>
      <w:r>
        <w:rPr>
          <w:rFonts w:ascii="微软雅黑" w:eastAsia="微软雅黑" w:hAnsi="微软雅黑" w:hint="eastAsia"/>
          <w:color w:val="303030"/>
          <w:sz w:val="36"/>
          <w:szCs w:val="28"/>
        </w:rPr>
        <w:t>月</w:t>
      </w:r>
    </w:p>
    <w:p w:rsidR="00E724D6" w:rsidRDefault="009457E6">
      <w:pPr>
        <w:pStyle w:val="1"/>
        <w:spacing w:before="312" w:after="156" w:line="276" w:lineRule="auto"/>
      </w:pPr>
      <w:bookmarkStart w:id="0" w:name="_Toc523926161"/>
      <w:bookmarkStart w:id="1" w:name="_Toc2948516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使用流程</w:t>
      </w:r>
      <w:bookmarkEnd w:id="0"/>
      <w:bookmarkEnd w:id="1"/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学生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 w:rsidR="00E724D6" w:rsidRDefault="009457E6" w:rsidP="00C1109F">
      <w:pPr>
        <w:spacing w:line="360" w:lineRule="auto"/>
        <w:ind w:firstLineChars="200" w:firstLine="422"/>
        <w:rPr>
          <w:b/>
          <w:color w:val="303030"/>
        </w:rPr>
      </w:pPr>
      <w:r>
        <w:rPr>
          <w:rFonts w:hint="eastAsia"/>
          <w:b/>
          <w:color w:val="303030"/>
        </w:rPr>
        <w:t>→→→</w:t>
      </w:r>
      <w:r>
        <w:rPr>
          <w:rFonts w:hint="eastAsia"/>
          <w:b/>
          <w:color w:val="303030"/>
        </w:rPr>
        <w:t>1</w:t>
      </w:r>
      <w:r>
        <w:rPr>
          <w:b/>
          <w:color w:val="303030"/>
        </w:rPr>
        <w:t xml:space="preserve"> </w:t>
      </w:r>
      <w:r>
        <w:rPr>
          <w:rFonts w:hint="eastAsia"/>
          <w:b/>
          <w:color w:val="303030"/>
        </w:rPr>
        <w:t>登录系统和用户设置</w:t>
      </w:r>
    </w:p>
    <w:p w:rsidR="00E724D6" w:rsidRDefault="009457E6">
      <w:pPr>
        <w:spacing w:line="360" w:lineRule="auto"/>
        <w:ind w:firstLineChars="200" w:firstLine="422"/>
        <w:rPr>
          <w:b/>
          <w:bCs/>
          <w:color w:val="303030"/>
        </w:rPr>
      </w:pPr>
      <w:r>
        <w:rPr>
          <w:rFonts w:hint="eastAsia"/>
          <w:b/>
          <w:bCs/>
          <w:color w:val="303030"/>
        </w:rPr>
        <w:t>→→→</w:t>
      </w:r>
      <w:r w:rsidR="00C1109F">
        <w:rPr>
          <w:rFonts w:hint="eastAsia"/>
          <w:b/>
          <w:bCs/>
          <w:color w:val="303030"/>
        </w:rPr>
        <w:t>2</w:t>
      </w:r>
      <w:r>
        <w:rPr>
          <w:b/>
          <w:bCs/>
          <w:color w:val="303030"/>
        </w:rPr>
        <w:t xml:space="preserve"> </w:t>
      </w:r>
      <w:r>
        <w:rPr>
          <w:rFonts w:hint="eastAsia"/>
          <w:b/>
          <w:bCs/>
          <w:color w:val="303030"/>
        </w:rPr>
        <w:t>提交毕业设计（论文）</w:t>
      </w:r>
      <w:r w:rsidR="00C1109F">
        <w:rPr>
          <w:rFonts w:hint="eastAsia"/>
          <w:color w:val="FF0000"/>
        </w:rPr>
        <w:t>（课题</w:t>
      </w:r>
      <w:r w:rsidR="00C1109F">
        <w:rPr>
          <w:color w:val="FF0000"/>
        </w:rPr>
        <w:t>已由学校统一导入</w:t>
      </w:r>
      <w:r w:rsidR="00C1109F">
        <w:rPr>
          <w:rFonts w:hint="eastAsia"/>
          <w:color w:val="FF0000"/>
        </w:rPr>
        <w:t>，无需再申报课题）</w:t>
      </w:r>
    </w:p>
    <w:p w:rsidR="00E724D6" w:rsidRDefault="009457E6">
      <w:pPr>
        <w:spacing w:line="360" w:lineRule="auto"/>
        <w:ind w:firstLineChars="200" w:firstLine="422"/>
        <w:rPr>
          <w:b/>
          <w:color w:val="303030"/>
        </w:rPr>
      </w:pPr>
      <w:r>
        <w:rPr>
          <w:rFonts w:hint="eastAsia"/>
          <w:b/>
          <w:color w:val="303030"/>
        </w:rPr>
        <w:t>→→→</w:t>
      </w:r>
      <w:r w:rsidR="00C1109F">
        <w:rPr>
          <w:rFonts w:hint="eastAsia"/>
          <w:b/>
          <w:color w:val="303030"/>
        </w:rPr>
        <w:t>3</w:t>
      </w:r>
      <w:r w:rsidR="005D5BFE">
        <w:rPr>
          <w:b/>
          <w:color w:val="303030"/>
        </w:rPr>
        <w:t xml:space="preserve"> </w:t>
      </w:r>
      <w:r>
        <w:rPr>
          <w:rFonts w:hint="eastAsia"/>
          <w:b/>
          <w:bCs/>
          <w:color w:val="303030"/>
        </w:rPr>
        <w:t>参与答辩</w:t>
      </w:r>
    </w:p>
    <w:p w:rsidR="00E724D6" w:rsidRDefault="009457E6">
      <w:pPr>
        <w:spacing w:line="360" w:lineRule="auto"/>
        <w:ind w:firstLineChars="200" w:firstLine="422"/>
        <w:rPr>
          <w:b/>
          <w:color w:val="303030"/>
        </w:rPr>
      </w:pPr>
      <w:r>
        <w:rPr>
          <w:rFonts w:hint="eastAsia"/>
          <w:b/>
          <w:color w:val="303030"/>
        </w:rPr>
        <w:t>→→→</w:t>
      </w:r>
      <w:r w:rsidR="00C1109F">
        <w:rPr>
          <w:rFonts w:hint="eastAsia"/>
          <w:b/>
          <w:color w:val="303030"/>
        </w:rPr>
        <w:t>4</w:t>
      </w:r>
      <w:r w:rsidR="005D5BFE">
        <w:rPr>
          <w:b/>
          <w:color w:val="303030"/>
        </w:rPr>
        <w:t xml:space="preserve"> </w:t>
      </w:r>
      <w:r>
        <w:rPr>
          <w:rFonts w:hint="eastAsia"/>
          <w:b/>
          <w:color w:val="303030"/>
        </w:rPr>
        <w:t>查看成绩</w:t>
      </w:r>
    </w:p>
    <w:p w:rsidR="00E724D6" w:rsidRDefault="009457E6">
      <w:pPr>
        <w:spacing w:line="360" w:lineRule="auto"/>
        <w:ind w:firstLineChars="200" w:firstLine="422"/>
        <w:rPr>
          <w:b/>
          <w:color w:val="303030"/>
        </w:rPr>
      </w:pPr>
      <w:r>
        <w:rPr>
          <w:rFonts w:hint="eastAsia"/>
          <w:b/>
          <w:color w:val="303030"/>
        </w:rPr>
        <w:t>→→→</w:t>
      </w:r>
      <w:r w:rsidR="00C1109F">
        <w:rPr>
          <w:rFonts w:hint="eastAsia"/>
          <w:b/>
          <w:color w:val="303030"/>
        </w:rPr>
        <w:t>5</w:t>
      </w:r>
      <w:r w:rsidR="005D5BFE">
        <w:rPr>
          <w:b/>
          <w:color w:val="303030"/>
        </w:rPr>
        <w:t xml:space="preserve"> </w:t>
      </w:r>
      <w:r>
        <w:rPr>
          <w:b/>
          <w:color w:val="303030"/>
        </w:rPr>
        <w:t>导出文档</w:t>
      </w:r>
    </w:p>
    <w:p w:rsidR="00E477F1" w:rsidRDefault="00E477F1">
      <w:pPr>
        <w:widowControl/>
        <w:jc w:val="left"/>
        <w:rPr>
          <w:b/>
          <w:color w:val="303030"/>
        </w:rPr>
      </w:pPr>
      <w:r>
        <w:rPr>
          <w:b/>
          <w:color w:val="303030"/>
        </w:rPr>
        <w:br w:type="page"/>
      </w:r>
    </w:p>
    <w:p w:rsidR="00E724D6" w:rsidRDefault="009457E6">
      <w:pPr>
        <w:pStyle w:val="1"/>
        <w:spacing w:before="312" w:after="156" w:line="276" w:lineRule="auto"/>
      </w:pPr>
      <w:bookmarkStart w:id="2" w:name="_Toc2948517"/>
      <w:bookmarkStart w:id="3" w:name="_Toc523926162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2"/>
      <w:bookmarkEnd w:id="3"/>
    </w:p>
    <w:p w:rsidR="00E724D6" w:rsidRDefault="009457E6">
      <w:pPr>
        <w:pStyle w:val="2"/>
      </w:pPr>
      <w:bookmarkStart w:id="4" w:name="_Toc523926163"/>
      <w:bookmarkStart w:id="5" w:name="_Toc2948518"/>
      <w:r>
        <w:t>2.1</w:t>
      </w:r>
      <w:r>
        <w:rPr>
          <w:rFonts w:hint="eastAsia"/>
        </w:rPr>
        <w:t>学生</w:t>
      </w:r>
      <w:r>
        <w:t>登录和</w:t>
      </w:r>
      <w:r>
        <w:rPr>
          <w:rFonts w:hint="eastAsia"/>
        </w:rPr>
        <w:t>用户设置</w:t>
      </w:r>
      <w:bookmarkEnd w:id="4"/>
      <w:bookmarkEnd w:id="5"/>
    </w:p>
    <w:p w:rsidR="00E724D6" w:rsidRDefault="009457E6">
      <w:pPr>
        <w:pStyle w:val="3"/>
        <w:spacing w:before="156" w:after="156"/>
      </w:pPr>
      <w:bookmarkStart w:id="6" w:name="_Toc2948519"/>
      <w:bookmarkStart w:id="7" w:name="_Toc523926164"/>
      <w:r>
        <w:t>2.1.1</w:t>
      </w:r>
      <w:r>
        <w:t>登录系统</w:t>
      </w:r>
      <w:bookmarkEnd w:id="6"/>
      <w:bookmarkEnd w:id="7"/>
    </w:p>
    <w:p w:rsidR="009457E6" w:rsidRDefault="009457E6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rFonts w:hint="eastAsia"/>
          <w:color w:val="303030"/>
        </w:rPr>
        <w:t>:</w:t>
      </w:r>
      <w:r>
        <w:t xml:space="preserve"> </w:t>
      </w:r>
      <w:r w:rsidR="00C1109F" w:rsidRPr="00C1109F">
        <w:t>http://gzu.co.cnki.net/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步：输入账号密码或者使用微信“扫一扫”功能，登录系统（选“学生”类型）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步：若双学位的学生，选择专业进入系统（单专业学生无须选择，直接进入系统）</w:t>
      </w:r>
    </w:p>
    <w:p w:rsidR="00E724D6" w:rsidRDefault="00C1109F" w:rsidP="00C1109F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0" distR="0" wp14:anchorId="7184A227" wp14:editId="6CB36652">
            <wp:extent cx="5492750" cy="29751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8427" cy="297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Default="009457E6">
      <w:pPr>
        <w:pStyle w:val="3"/>
        <w:spacing w:before="156" w:after="156"/>
      </w:pPr>
      <w:bookmarkStart w:id="8" w:name="_Toc523926165"/>
      <w:bookmarkStart w:id="9" w:name="_Toc2948520"/>
      <w:r>
        <w:t>2.1.2</w:t>
      </w:r>
      <w:r>
        <w:t>首次登录强制修改密码</w:t>
      </w:r>
      <w:bookmarkEnd w:id="8"/>
      <w:bookmarkEnd w:id="9"/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:rsidR="00E724D6" w:rsidRDefault="009457E6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:rsidR="00E724D6" w:rsidRDefault="009457E6">
      <w:pPr>
        <w:pStyle w:val="3"/>
        <w:spacing w:before="156" w:after="156"/>
      </w:pPr>
      <w:bookmarkStart w:id="10" w:name="_Toc523926166"/>
      <w:bookmarkStart w:id="11" w:name="_Toc2948521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10"/>
      <w:bookmarkEnd w:id="11"/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  <w:r>
        <w:rPr>
          <w:rFonts w:asciiTheme="minorEastAsia" w:hAnsiTheme="minorEastAsia" w:hint="eastAsia"/>
          <w:color w:val="303030"/>
        </w:rPr>
        <w:t>，请完善个人信息，确保信息准确。</w:t>
      </w:r>
    </w:p>
    <w:p w:rsidR="005D5BFE" w:rsidRPr="00C1109F" w:rsidRDefault="009457E6" w:rsidP="00C1109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958975" cy="1053465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1109F" w:rsidRPr="005D5BFE">
        <w:rPr>
          <w:color w:val="000000" w:themeColor="text1"/>
        </w:rPr>
        <w:t xml:space="preserve"> </w:t>
      </w:r>
    </w:p>
    <w:p w:rsidR="00E724D6" w:rsidRDefault="009457E6">
      <w:pPr>
        <w:pStyle w:val="2"/>
      </w:pPr>
      <w:bookmarkStart w:id="12" w:name="_Toc2948533"/>
      <w:bookmarkStart w:id="13" w:name="_Toc523926180"/>
      <w:r>
        <w:rPr>
          <w:rFonts w:hint="eastAsia"/>
        </w:rPr>
        <w:lastRenderedPageBreak/>
        <w:t>2</w:t>
      </w:r>
      <w:r>
        <w:t>.</w:t>
      </w:r>
      <w:r w:rsidR="00C1109F">
        <w:rPr>
          <w:rFonts w:hint="eastAsia"/>
        </w:rPr>
        <w:t>2</w:t>
      </w:r>
      <w:r>
        <w:t>提交毕业设计</w:t>
      </w:r>
      <w:r>
        <w:rPr>
          <w:rFonts w:hint="eastAsia"/>
        </w:rPr>
        <w:t>（论文）</w:t>
      </w:r>
      <w:bookmarkEnd w:id="12"/>
      <w:bookmarkEnd w:id="13"/>
      <w:r>
        <w:rPr>
          <w:rFonts w:hint="eastAsia"/>
          <w:color w:val="FF0000"/>
        </w:rPr>
        <w:t>（进行查重及审核）</w:t>
      </w:r>
    </w:p>
    <w:p w:rsidR="00E724D6" w:rsidRDefault="009457E6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步：选择“过程文档管理-提交毕业设计（论文）”打开页面，或者在学生首页的“提交毕业设计（论文）”栏的“查看详情”打开页面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步：输入关键词等内容，添加待上传的毕设（论文）文档，选择是否添加附件或其他内容（比如网址链接等），进行提交（被审核前，学生可以进行修改）</w:t>
      </w:r>
    </w:p>
    <w:p w:rsidR="00E724D6" w:rsidRDefault="00E724D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</w:p>
    <w:p w:rsidR="00E724D6" w:rsidRDefault="009457E6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*若有需要随同毕业设计（论文）文档一起提交的网址链接、网盘地址等信息，建议在“其他”栏输入内容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步：根据审核、检测情况进行后续操作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*学生需要根据学校的要求，进行操作，包括：修改文档提交、查看检测结果及报告单、查看审核结果、查看在线批注内容、提交新的论文等，请按照学校的具体要求进行操作</w:t>
      </w:r>
    </w:p>
    <w:p w:rsidR="00E724D6" w:rsidRDefault="009457E6">
      <w:pPr>
        <w:pStyle w:val="2"/>
      </w:pPr>
      <w:bookmarkStart w:id="14" w:name="_Toc523926181"/>
      <w:bookmarkStart w:id="15" w:name="_Toc2948534"/>
      <w:r>
        <w:rPr>
          <w:rFonts w:hint="eastAsia"/>
        </w:rPr>
        <w:t>2</w:t>
      </w:r>
      <w:r>
        <w:t>.</w:t>
      </w:r>
      <w:r w:rsidR="00C1109F">
        <w:rPr>
          <w:rFonts w:hint="eastAsia"/>
        </w:rPr>
        <w:t>3</w:t>
      </w:r>
      <w:r>
        <w:t>参与答辩</w:t>
      </w:r>
      <w:bookmarkEnd w:id="14"/>
      <w:bookmarkEnd w:id="15"/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*当安排了学生参与答辩，则需要进行系列操作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步：选择“评审答辩和成绩管理-查看答辩安排”打开页面查看被安排参与的答辩情况，或者从学生首页进入页面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步：按照安排时间地点参加现场答辩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步：录入或查看答辩记录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*如果学校或院系的安排是学生录入答辩记录，则需要学生进行录入操作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*若学生无须录入答辩记录，则只需要进行“查看”即可</w:t>
      </w:r>
    </w:p>
    <w:p w:rsidR="00E724D6" w:rsidRDefault="009457E6">
      <w:pPr>
        <w:pStyle w:val="2"/>
      </w:pPr>
      <w:bookmarkStart w:id="16" w:name="_Toc523926182"/>
      <w:bookmarkStart w:id="17" w:name="_Toc2948535"/>
      <w:r>
        <w:t>2.</w:t>
      </w:r>
      <w:r w:rsidR="00C1109F">
        <w:rPr>
          <w:rFonts w:hint="eastAsia"/>
        </w:rPr>
        <w:t>4</w:t>
      </w:r>
      <w:r>
        <w:t>查看成绩</w:t>
      </w:r>
      <w:bookmarkEnd w:id="16"/>
      <w:bookmarkEnd w:id="17"/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*学生能否查看学生的成绩，是由学校管理员设定的；若指导教师可以查看学生成绩，则可进行下列操作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步：选择“评审答辩和成绩管理-查看成绩”打开页面</w:t>
      </w:r>
    </w:p>
    <w:p w:rsidR="00E724D6" w:rsidRDefault="009457E6">
      <w:pPr>
        <w:pStyle w:val="2"/>
      </w:pPr>
      <w:bookmarkStart w:id="18" w:name="_Toc523926183"/>
      <w:bookmarkStart w:id="19" w:name="_Toc2948536"/>
      <w:r>
        <w:rPr>
          <w:rFonts w:hint="eastAsia"/>
        </w:rPr>
        <w:t>2</w:t>
      </w:r>
      <w:r>
        <w:t>.</w:t>
      </w:r>
      <w:r w:rsidR="00C1109F">
        <w:rPr>
          <w:rFonts w:hint="eastAsia"/>
        </w:rPr>
        <w:t>5</w:t>
      </w:r>
      <w:r>
        <w:t>导出文档</w:t>
      </w:r>
      <w:bookmarkEnd w:id="18"/>
      <w:bookmarkEnd w:id="19"/>
    </w:p>
    <w:p w:rsidR="00E724D6" w:rsidRDefault="009457E6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asciiTheme="minorEastAsia" w:hAnsiTheme="minorEastAsia" w:hint="eastAsia"/>
          <w:color w:val="303030"/>
        </w:rPr>
        <w:t>：点击“导出全部过程文档”或“导出已配置的文档”提交导出任务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440555" cy="687070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asciiTheme="minorEastAsia" w:hAnsiTheme="minorEastAsia" w:hint="eastAsia"/>
          <w:color w:val="303030"/>
        </w:rPr>
        <w:t>：若选择“导出已配置的文档”，需要选择导出的是哪一类文档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asciiTheme="minorEastAsia" w:hAnsiTheme="minorEastAsia" w:hint="eastAsia"/>
          <w:color w:val="303030"/>
        </w:rPr>
        <w:t>：选定提交后，等待后台处理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*该过程可能需要一段时间，选择的数据越多，所需时间越长，请耐心等待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第4步</w:t>
      </w:r>
      <w:r>
        <w:rPr>
          <w:rFonts w:asciiTheme="minorEastAsia" w:hAnsiTheme="minorEastAsia" w:hint="eastAsia"/>
          <w:color w:val="303030"/>
        </w:rPr>
        <w:t>：后台处理完成后，点击“下载已导出的文档”，在弹框中点击“下载”按钮，即可将该文件下载到本地</w:t>
      </w: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24D6" w:rsidRDefault="00E724D6">
      <w:pPr>
        <w:spacing w:line="276" w:lineRule="auto"/>
        <w:ind w:firstLineChars="200" w:firstLine="422"/>
        <w:rPr>
          <w:rFonts w:asciiTheme="minorEastAsia" w:hAnsiTheme="minorEastAsia"/>
          <w:b/>
          <w:color w:val="303030"/>
        </w:rPr>
      </w:pPr>
    </w:p>
    <w:p w:rsidR="00E724D6" w:rsidRDefault="009457E6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（备注：导出文档中包含已在系统中输入的内</w:t>
      </w:r>
      <w:bookmarkStart w:id="20" w:name="_GoBack"/>
      <w:bookmarkEnd w:id="20"/>
      <w:r>
        <w:rPr>
          <w:rFonts w:asciiTheme="minorEastAsia" w:hAnsiTheme="minorEastAsia" w:hint="eastAsia"/>
          <w:color w:val="FF0000"/>
        </w:rPr>
        <w:t>容以及教师审核后的电子签名）</w:t>
      </w:r>
    </w:p>
    <w:sectPr w:rsidR="00E7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0E" w:rsidRDefault="002E230E" w:rsidP="00E477F1">
      <w:r>
        <w:separator/>
      </w:r>
    </w:p>
  </w:endnote>
  <w:endnote w:type="continuationSeparator" w:id="0">
    <w:p w:rsidR="002E230E" w:rsidRDefault="002E230E" w:rsidP="00E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0E" w:rsidRDefault="002E230E" w:rsidP="00E477F1">
      <w:r>
        <w:separator/>
      </w:r>
    </w:p>
  </w:footnote>
  <w:footnote w:type="continuationSeparator" w:id="0">
    <w:p w:rsidR="002E230E" w:rsidRDefault="002E230E" w:rsidP="00E4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BFF64078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20C1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973F1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5C53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0A04"/>
    <w:rsid w:val="00205FB7"/>
    <w:rsid w:val="00210518"/>
    <w:rsid w:val="0021199A"/>
    <w:rsid w:val="00211F5D"/>
    <w:rsid w:val="00212AB0"/>
    <w:rsid w:val="00214110"/>
    <w:rsid w:val="00214380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2322"/>
    <w:rsid w:val="002D6C04"/>
    <w:rsid w:val="002D73FF"/>
    <w:rsid w:val="002D7C49"/>
    <w:rsid w:val="002E230E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123D8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5628"/>
    <w:rsid w:val="003A21AF"/>
    <w:rsid w:val="003A4CC6"/>
    <w:rsid w:val="003B14DF"/>
    <w:rsid w:val="003B26FF"/>
    <w:rsid w:val="003B372F"/>
    <w:rsid w:val="003B4BE7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21B4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02A48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20BF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A53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BFE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323A"/>
    <w:rsid w:val="007444A5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073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124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57E6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37BC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55D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67662"/>
    <w:rsid w:val="00A72396"/>
    <w:rsid w:val="00A73C54"/>
    <w:rsid w:val="00A753D6"/>
    <w:rsid w:val="00A77F67"/>
    <w:rsid w:val="00A81C05"/>
    <w:rsid w:val="00A83169"/>
    <w:rsid w:val="00A841FC"/>
    <w:rsid w:val="00A87075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93F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109F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54C4D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5D6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6FAE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36ED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D3EB2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477F1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24D6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7B6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166B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463A"/>
    <w:rsid w:val="00F47E3D"/>
    <w:rsid w:val="00F519CD"/>
    <w:rsid w:val="00F51DFB"/>
    <w:rsid w:val="00F53F7D"/>
    <w:rsid w:val="00F54EEC"/>
    <w:rsid w:val="00F5585C"/>
    <w:rsid w:val="00F55E78"/>
    <w:rsid w:val="00F561E7"/>
    <w:rsid w:val="00F563CD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367837EA"/>
    <w:rsid w:val="3CA71605"/>
    <w:rsid w:val="423E1D13"/>
    <w:rsid w:val="70B12A4B"/>
    <w:rsid w:val="774F1C25"/>
    <w:rsid w:val="7FD5C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1B61"/>
  <w15:docId w15:val="{A47FB83B-0116-48CF-B366-E8DA112F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 晨</dc:creator>
  <cp:lastModifiedBy>曹 晨</cp:lastModifiedBy>
  <cp:revision>18</cp:revision>
  <dcterms:created xsi:type="dcterms:W3CDTF">2019-03-08T14:22:00Z</dcterms:created>
  <dcterms:modified xsi:type="dcterms:W3CDTF">2020-03-26T07:18:00Z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